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A1" w:rsidRPr="004265BF" w:rsidRDefault="00533EA1" w:rsidP="004265BF">
      <w:pPr>
        <w:ind w:left="-1134" w:firstLine="141"/>
        <w:rPr>
          <w:b/>
          <w:sz w:val="22"/>
          <w:szCs w:val="22"/>
        </w:rPr>
      </w:pPr>
      <w:r w:rsidRPr="004265BF">
        <w:rPr>
          <w:rFonts w:ascii="Courier New" w:hAnsi="Courier New" w:cs="Courier New"/>
          <w:b/>
          <w:sz w:val="22"/>
          <w:szCs w:val="22"/>
        </w:rPr>
        <w:t xml:space="preserve">12.2 </w:t>
      </w:r>
      <w:r w:rsidRPr="004265BF">
        <w:rPr>
          <w:b/>
          <w:sz w:val="22"/>
          <w:szCs w:val="22"/>
        </w:rPr>
        <w:t>Дж. Локк и Г. Лейбниц: Спор о врождённых идеях</w:t>
      </w:r>
    </w:p>
    <w:p w:rsidR="00533EA1" w:rsidRPr="004265BF" w:rsidRDefault="00533EA1" w:rsidP="004265BF">
      <w:pPr>
        <w:ind w:left="-1134" w:firstLine="141"/>
        <w:rPr>
          <w:bCs/>
          <w:iCs/>
          <w:sz w:val="22"/>
          <w:szCs w:val="22"/>
        </w:rPr>
      </w:pPr>
      <w:r w:rsidRPr="004265BF">
        <w:rPr>
          <w:bCs/>
          <w:sz w:val="22"/>
          <w:szCs w:val="22"/>
        </w:rPr>
        <w:t xml:space="preserve">Нативизм и его критика Локком. </w:t>
      </w:r>
      <w:r w:rsidRPr="004265BF">
        <w:rPr>
          <w:bCs/>
          <w:iCs/>
          <w:sz w:val="22"/>
          <w:szCs w:val="22"/>
        </w:rPr>
        <w:t>Нативизм (</w:t>
      </w:r>
      <w:r w:rsidRPr="004265BF">
        <w:rPr>
          <w:bCs/>
          <w:i/>
          <w:iCs/>
          <w:sz w:val="22"/>
          <w:szCs w:val="22"/>
        </w:rPr>
        <w:t>лат</w:t>
      </w:r>
      <w:r w:rsidRPr="004265BF">
        <w:rPr>
          <w:bCs/>
          <w:iCs/>
          <w:sz w:val="22"/>
          <w:szCs w:val="22"/>
        </w:rPr>
        <w:t xml:space="preserve">. </w:t>
      </w:r>
      <w:proofErr w:type="spellStart"/>
      <w:proofErr w:type="gramStart"/>
      <w:r w:rsidRPr="004265BF">
        <w:rPr>
          <w:bCs/>
          <w:iCs/>
          <w:sz w:val="22"/>
          <w:szCs w:val="22"/>
          <w:lang w:val="en-US"/>
        </w:rPr>
        <w:t>nativus</w:t>
      </w:r>
      <w:proofErr w:type="spellEnd"/>
      <w:proofErr w:type="gramEnd"/>
      <w:r w:rsidRPr="004265BF">
        <w:rPr>
          <w:bCs/>
          <w:iCs/>
          <w:sz w:val="22"/>
          <w:szCs w:val="22"/>
        </w:rPr>
        <w:t xml:space="preserve">, врождённый) – учение о наличии в разуме врождённого знания (идей, принципов). Основные представители нативизма: Платон, Декарт, Мальбранш, Кембриджские платоники: Мор, Кедворт. </w:t>
      </w:r>
    </w:p>
    <w:p w:rsidR="00533EA1" w:rsidRPr="004265BF" w:rsidRDefault="00533EA1" w:rsidP="004265BF">
      <w:pPr>
        <w:ind w:left="-1134" w:firstLine="141"/>
        <w:rPr>
          <w:bCs/>
          <w:iCs/>
          <w:sz w:val="22"/>
          <w:szCs w:val="22"/>
        </w:rPr>
      </w:pPr>
      <w:r w:rsidRPr="004265BF">
        <w:rPr>
          <w:bCs/>
          <w:iCs/>
          <w:sz w:val="22"/>
          <w:szCs w:val="22"/>
        </w:rPr>
        <w:t xml:space="preserve">Аргументы нативистов: аргумент всеобщего согласия, модификация аргумента всеобщего согласия – аргумент латентного знания, модификация аргумента латентного знания – аргумент спонтанного согласия, его модификация – аргумент дедукции. </w:t>
      </w:r>
    </w:p>
    <w:p w:rsidR="00533EA1" w:rsidRPr="004265BF" w:rsidRDefault="00533EA1" w:rsidP="004265BF">
      <w:pPr>
        <w:ind w:left="-1134" w:firstLine="141"/>
        <w:rPr>
          <w:bCs/>
          <w:iCs/>
          <w:color w:val="000000" w:themeColor="text1"/>
          <w:sz w:val="22"/>
          <w:szCs w:val="22"/>
        </w:rPr>
      </w:pPr>
      <w:r w:rsidRPr="004265BF">
        <w:rPr>
          <w:bCs/>
          <w:iCs/>
          <w:sz w:val="22"/>
          <w:szCs w:val="22"/>
        </w:rPr>
        <w:t xml:space="preserve">Контраргументы Локка: </w:t>
      </w:r>
      <w:r w:rsidR="00667A36" w:rsidRPr="004265BF">
        <w:rPr>
          <w:bCs/>
          <w:iCs/>
          <w:color w:val="000000" w:themeColor="text1"/>
          <w:sz w:val="22"/>
          <w:szCs w:val="22"/>
        </w:rPr>
        <w:t xml:space="preserve">Не существует истин, с которыми действительно были бы согласны все: даже так называемые «общеизвестные» истины неизвестны детям и идиотам; если «латентное» знание – это  знание, которым можно обладать, не сознавая этого, то такое знание невозможно; </w:t>
      </w:r>
      <w:r w:rsidR="00667A36" w:rsidRPr="004265BF">
        <w:rPr>
          <w:bCs/>
          <w:iCs/>
          <w:sz w:val="22"/>
          <w:szCs w:val="22"/>
        </w:rPr>
        <w:t xml:space="preserve"> </w:t>
      </w:r>
      <w:r w:rsidRPr="004265BF">
        <w:rPr>
          <w:bCs/>
          <w:iCs/>
          <w:sz w:val="22"/>
          <w:szCs w:val="22"/>
        </w:rPr>
        <w:t>так называемые «врождённые истины» неизвестны детям; начало рассуждения не есть то время, когда мы приходим к знанию этих истин; тогда надо объявить врождёнными все истины, с которыми мы соглашаемся; менее общие истины известны ранее более общих.</w:t>
      </w:r>
      <w:r w:rsidR="00667A36" w:rsidRPr="004265BF">
        <w:rPr>
          <w:bCs/>
          <w:iCs/>
          <w:color w:val="000000" w:themeColor="text1"/>
          <w:sz w:val="22"/>
          <w:szCs w:val="22"/>
        </w:rPr>
        <w:t xml:space="preserve"> </w:t>
      </w:r>
      <w:r w:rsidRPr="004265BF">
        <w:rPr>
          <w:bCs/>
          <w:iCs/>
          <w:sz w:val="22"/>
          <w:szCs w:val="22"/>
        </w:rPr>
        <w:t xml:space="preserve">Таким образом, основной вывод Локка, основанный на принципе сенсуализма, - нет ничего в разуме, чего бы не было раньше в ощущении. </w:t>
      </w:r>
    </w:p>
    <w:p w:rsidR="00667A36" w:rsidRPr="004265BF" w:rsidRDefault="00667A36" w:rsidP="004265BF">
      <w:pPr>
        <w:ind w:left="-1134" w:firstLine="141"/>
        <w:rPr>
          <w:bCs/>
          <w:iCs/>
          <w:sz w:val="22"/>
          <w:szCs w:val="22"/>
        </w:rPr>
      </w:pPr>
      <w:proofErr w:type="gramStart"/>
      <w:r w:rsidRPr="004265BF">
        <w:rPr>
          <w:b/>
          <w:bCs/>
          <w:iCs/>
          <w:sz w:val="22"/>
          <w:szCs w:val="22"/>
          <w:lang w:val="en-US"/>
        </w:rPr>
        <w:t>Tabula</w:t>
      </w:r>
      <w:r w:rsidRPr="004265BF">
        <w:rPr>
          <w:b/>
          <w:bCs/>
          <w:iCs/>
          <w:sz w:val="22"/>
          <w:szCs w:val="22"/>
        </w:rPr>
        <w:t xml:space="preserve"> </w:t>
      </w:r>
      <w:r w:rsidRPr="004265BF">
        <w:rPr>
          <w:b/>
          <w:bCs/>
          <w:iCs/>
          <w:sz w:val="22"/>
          <w:szCs w:val="22"/>
          <w:lang w:val="en-US"/>
        </w:rPr>
        <w:t>rasa</w:t>
      </w:r>
      <w:r w:rsidRPr="004265BF">
        <w:rPr>
          <w:b/>
          <w:bCs/>
          <w:iCs/>
          <w:sz w:val="22"/>
          <w:szCs w:val="22"/>
        </w:rPr>
        <w:t xml:space="preserve"> </w:t>
      </w:r>
      <w:r w:rsidRPr="004265BF">
        <w:rPr>
          <w:bCs/>
          <w:iCs/>
          <w:sz w:val="22"/>
          <w:szCs w:val="22"/>
        </w:rPr>
        <w:t>(</w:t>
      </w:r>
      <w:r w:rsidRPr="004265BF">
        <w:rPr>
          <w:bCs/>
          <w:i/>
          <w:iCs/>
          <w:sz w:val="22"/>
          <w:szCs w:val="22"/>
        </w:rPr>
        <w:t>лат</w:t>
      </w:r>
      <w:r w:rsidRPr="004265BF">
        <w:rPr>
          <w:bCs/>
          <w:iCs/>
          <w:sz w:val="22"/>
          <w:szCs w:val="22"/>
        </w:rPr>
        <w:t>. чистая доска) – термин сенсуализма для обозначения состояния</w:t>
      </w:r>
      <w:r w:rsidRPr="004265BF">
        <w:rPr>
          <w:bCs/>
          <w:iCs/>
          <w:sz w:val="22"/>
          <w:szCs w:val="22"/>
        </w:rPr>
        <w:br/>
        <w:t>сознания человека, ещё не получившего внешнего чувственного опыта (например, новорождённого) и потому не располагающего какими бы то ни было знаниями.</w:t>
      </w:r>
      <w:proofErr w:type="gramEnd"/>
    </w:p>
    <w:p w:rsidR="004265BF" w:rsidRPr="004265BF" w:rsidRDefault="004265BF" w:rsidP="004265BF">
      <w:pPr>
        <w:ind w:left="-1134" w:firstLine="141"/>
        <w:rPr>
          <w:bCs/>
          <w:iCs/>
          <w:sz w:val="22"/>
          <w:szCs w:val="22"/>
        </w:rPr>
      </w:pPr>
      <w:r w:rsidRPr="004265BF">
        <w:rPr>
          <w:b/>
          <w:bCs/>
          <w:iCs/>
          <w:sz w:val="22"/>
          <w:szCs w:val="22"/>
        </w:rPr>
        <w:t xml:space="preserve">Сенсуализм </w:t>
      </w:r>
      <w:r w:rsidRPr="004265BF">
        <w:rPr>
          <w:bCs/>
          <w:iCs/>
          <w:color w:val="000000" w:themeColor="text1"/>
          <w:sz w:val="22"/>
          <w:szCs w:val="22"/>
        </w:rPr>
        <w:t xml:space="preserve">(от </w:t>
      </w:r>
      <w:r w:rsidRPr="004265BF">
        <w:rPr>
          <w:bCs/>
          <w:i/>
          <w:iCs/>
          <w:color w:val="000000" w:themeColor="text1"/>
          <w:sz w:val="22"/>
          <w:szCs w:val="22"/>
        </w:rPr>
        <w:t>лат</w:t>
      </w:r>
      <w:r w:rsidRPr="004265BF">
        <w:rPr>
          <w:bCs/>
          <w:iCs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Pr="004265BF">
        <w:rPr>
          <w:bCs/>
          <w:iCs/>
          <w:color w:val="000000" w:themeColor="text1"/>
          <w:sz w:val="22"/>
          <w:szCs w:val="22"/>
          <w:lang w:val="en-US"/>
        </w:rPr>
        <w:t>sensus</w:t>
      </w:r>
      <w:proofErr w:type="spellEnd"/>
      <w:proofErr w:type="gramEnd"/>
      <w:r w:rsidRPr="004265BF">
        <w:rPr>
          <w:bCs/>
          <w:iCs/>
          <w:color w:val="000000" w:themeColor="text1"/>
          <w:sz w:val="22"/>
          <w:szCs w:val="22"/>
        </w:rPr>
        <w:t>, чувство, ощущение) – гносеологическая доктрина,</w:t>
      </w:r>
      <w:r w:rsidRPr="004265BF">
        <w:rPr>
          <w:bCs/>
          <w:iCs/>
          <w:color w:val="000000" w:themeColor="text1"/>
          <w:sz w:val="22"/>
          <w:szCs w:val="22"/>
        </w:rPr>
        <w:br/>
        <w:t>утверждающая, что чувственные ощущения являются единственным источником и основанием знания. (Сенсуализм долгое время был основной формой эмпиризма).</w:t>
      </w:r>
    </w:p>
    <w:p w:rsidR="00533EA1" w:rsidRPr="004265BF" w:rsidRDefault="00533EA1" w:rsidP="004265BF">
      <w:pPr>
        <w:ind w:left="-1134" w:firstLine="141"/>
        <w:rPr>
          <w:bCs/>
          <w:iCs/>
          <w:sz w:val="22"/>
          <w:szCs w:val="22"/>
        </w:rPr>
      </w:pPr>
      <w:r w:rsidRPr="004265BF">
        <w:rPr>
          <w:bCs/>
          <w:iCs/>
          <w:sz w:val="22"/>
          <w:szCs w:val="22"/>
        </w:rPr>
        <w:t>Спор с Лейбницем.</w:t>
      </w:r>
    </w:p>
    <w:p w:rsidR="00533EA1" w:rsidRPr="004265BF" w:rsidRDefault="00533EA1" w:rsidP="004265BF">
      <w:pPr>
        <w:ind w:left="-1134" w:firstLine="141"/>
        <w:rPr>
          <w:bCs/>
          <w:iCs/>
          <w:sz w:val="22"/>
          <w:szCs w:val="22"/>
        </w:rPr>
      </w:pPr>
      <w:r w:rsidRPr="004265BF">
        <w:rPr>
          <w:bCs/>
          <w:iCs/>
          <w:sz w:val="22"/>
          <w:szCs w:val="22"/>
        </w:rPr>
        <w:t>Аргументы Локка: никакого «всеобщего согласия» не существует; утверждение о наличии неосознанного знания противоречиво; мы не можем признавать врождённым знанием всё, что считаем истинным; знание есть результат умозаключений из данных чувственного опыта. Контраргументы Лейбница: достоверность врождённых истин основана не на всеобщем согласии; мы не осознаём того, что знали, но забыли, пока не вспомним; следует признать врождёнными истины, не объяснимые из опыта; сами правила умозаключения не могут быть получены из опыта путём умозаключения.</w:t>
      </w:r>
    </w:p>
    <w:p w:rsidR="004265BF" w:rsidRDefault="00533EA1" w:rsidP="004265BF">
      <w:pPr>
        <w:ind w:left="-1134" w:firstLine="141"/>
        <w:rPr>
          <w:bCs/>
          <w:iCs/>
          <w:sz w:val="22"/>
          <w:szCs w:val="22"/>
        </w:rPr>
      </w:pPr>
      <w:r w:rsidRPr="004265BF">
        <w:rPr>
          <w:bCs/>
          <w:iCs/>
          <w:sz w:val="22"/>
          <w:szCs w:val="22"/>
        </w:rPr>
        <w:t>Основной вывод Лейбница, основанный на принципе рационализма, -  нет ничего в разуме, чего бы не было раньше в ощущении, кроме самого разума.</w:t>
      </w:r>
    </w:p>
    <w:p w:rsidR="00533EA1" w:rsidRPr="004265BF" w:rsidRDefault="00533EA1" w:rsidP="004265BF">
      <w:pPr>
        <w:ind w:left="-1134" w:firstLine="141"/>
        <w:rPr>
          <w:bCs/>
          <w:iCs/>
          <w:sz w:val="22"/>
          <w:szCs w:val="22"/>
        </w:rPr>
      </w:pPr>
      <w:r w:rsidRPr="004265BF">
        <w:rPr>
          <w:i/>
          <w:sz w:val="22"/>
          <w:szCs w:val="22"/>
        </w:rPr>
        <w:t>Дж.Локк и Г.Лейбниц: Спор о врождённых идеях.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sz w:val="22"/>
          <w:szCs w:val="22"/>
        </w:rPr>
        <w:t xml:space="preserve">В полемике с Локком о врожденных идеях Лейбниц пытался обосновать их, опираясь на свое учение о монадах (самостоятельно существующих субстанций). Защищая взгляды Декарта в данной области, он пытается исправить эти идеи и внести принцип развития в их возникновение, а именно, постепенный переход от стадии бессознательной до стадии полного и ясного осознания. Если, по Декарту, врожденные идеи существуют в интеллекте уже в готовом виде, то, по Лейбницу, они имеются там лишь в потенциальном, зачаточном и неосознанном состоянии; затем они постепенно формируются и тем самым полностью осознаются. 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sz w:val="22"/>
          <w:szCs w:val="22"/>
        </w:rPr>
        <w:t xml:space="preserve">В теории познания Лейбниц не принимает полностью учение о врожденных идеях. Он полагает, что человеческому разуму врожденны не идеи, а своего рода предрасположения, которые под влиянием опыта как бы яснее проступают и осознаются нами, подобно тому, как скульптор, работая над глыбой мрамора, двигается по намеченным в глыбе прожилкам, придавая, в конце концов, необработанному куску нужную формую. Идеи   имеют в разуме не актуальное, а только виртуальное существование, говорит Лейбниц.      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sz w:val="22"/>
          <w:szCs w:val="22"/>
        </w:rPr>
        <w:t xml:space="preserve">Против декартовой концепции и концепции Лейбница о врожденности ясных мыслей выступил англичанин </w:t>
      </w:r>
      <w:r w:rsidRPr="004265BF">
        <w:rPr>
          <w:i/>
          <w:iCs/>
          <w:sz w:val="22"/>
          <w:szCs w:val="22"/>
        </w:rPr>
        <w:t>Джон Локк</w:t>
      </w:r>
      <w:r w:rsidRPr="004265BF">
        <w:rPr>
          <w:sz w:val="22"/>
          <w:szCs w:val="22"/>
        </w:rPr>
        <w:t xml:space="preserve">. Он, как и </w:t>
      </w:r>
      <w:r w:rsidRPr="004265BF">
        <w:rPr>
          <w:i/>
          <w:iCs/>
          <w:sz w:val="22"/>
          <w:szCs w:val="22"/>
        </w:rPr>
        <w:t>Декарт</w:t>
      </w:r>
      <w:r w:rsidRPr="004265BF">
        <w:rPr>
          <w:sz w:val="22"/>
          <w:szCs w:val="22"/>
        </w:rPr>
        <w:t xml:space="preserve">, придерживался концепции разумного человека. По </w:t>
      </w:r>
      <w:r w:rsidRPr="004265BF">
        <w:rPr>
          <w:i/>
          <w:iCs/>
          <w:sz w:val="22"/>
          <w:szCs w:val="22"/>
        </w:rPr>
        <w:t>Локку</w:t>
      </w:r>
      <w:r w:rsidRPr="004265BF">
        <w:rPr>
          <w:sz w:val="22"/>
          <w:szCs w:val="22"/>
        </w:rPr>
        <w:t xml:space="preserve">, нужно четко и ясно показать, каким образом человек приходит к своим идеям. </w:t>
      </w:r>
      <w:r w:rsidRPr="004265BF">
        <w:rPr>
          <w:i/>
          <w:iCs/>
          <w:sz w:val="22"/>
          <w:szCs w:val="22"/>
        </w:rPr>
        <w:t>Декарт</w:t>
      </w:r>
      <w:r w:rsidRPr="004265BF">
        <w:rPr>
          <w:sz w:val="22"/>
          <w:szCs w:val="22"/>
        </w:rPr>
        <w:t xml:space="preserve"> же не объясняет этого, а просто утверждает, что нам присущи очевидные в своей истинности идеи. 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i/>
          <w:iCs/>
          <w:sz w:val="22"/>
          <w:szCs w:val="22"/>
        </w:rPr>
        <w:t>Локк</w:t>
      </w:r>
      <w:r w:rsidRPr="004265BF">
        <w:rPr>
          <w:sz w:val="22"/>
          <w:szCs w:val="22"/>
        </w:rPr>
        <w:t xml:space="preserve"> рассуждает так: самое первое, что получает человек - это ощущения. Благодаря ощущениям у человека появляются простые идеи внешнего опыта, фиксируемые в суждениях типа: данный предмет такого-то цвета, такой-то длины. Но есть еще сложные идеи, а именно: 1) идеи объектов; 2) идеи отношений; 3) идеи-понятия (общие понятия). 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sz w:val="22"/>
          <w:szCs w:val="22"/>
        </w:rPr>
        <w:t xml:space="preserve">Примером идеи объекта является, например, идея данного, конкретного человека. Такая идея получается в результате простого сложения первоначальных идей, непосредственно вызываемых ощущениями. 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sz w:val="22"/>
          <w:szCs w:val="22"/>
        </w:rPr>
        <w:t xml:space="preserve">Примером идеи отношений является идея материнства, получаемая в результате сравнения, сопоставления идеи родителя и ребенка. 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sz w:val="22"/>
          <w:szCs w:val="22"/>
        </w:rPr>
        <w:t xml:space="preserve">Примером общего понятия является понятие "человек". Чтобы получить понятие "человек", надо собрать все идеи об отдельных людях, неодинаковые простые идеи отбросить (это и означает, что мы от них </w:t>
      </w:r>
      <w:r w:rsidRPr="004265BF">
        <w:rPr>
          <w:i/>
          <w:iCs/>
          <w:sz w:val="22"/>
          <w:szCs w:val="22"/>
        </w:rPr>
        <w:t>абстрагируемся</w:t>
      </w:r>
      <w:r w:rsidRPr="004265BF">
        <w:rPr>
          <w:sz w:val="22"/>
          <w:szCs w:val="22"/>
        </w:rPr>
        <w:t xml:space="preserve">), тогда оставшиеся идеи и составят понятие "человек". В определении понятия "человек" указываются лишь идеи, присущие каждому человеку. </w:t>
      </w:r>
    </w:p>
    <w:p w:rsidR="00533EA1" w:rsidRPr="004265BF" w:rsidRDefault="00533EA1" w:rsidP="004265BF">
      <w:pPr>
        <w:ind w:left="-1134" w:firstLine="141"/>
        <w:jc w:val="both"/>
        <w:rPr>
          <w:sz w:val="22"/>
          <w:szCs w:val="22"/>
        </w:rPr>
      </w:pPr>
      <w:r w:rsidRPr="004265BF">
        <w:rPr>
          <w:i/>
          <w:iCs/>
          <w:sz w:val="22"/>
          <w:szCs w:val="22"/>
        </w:rPr>
        <w:t>Локк - сенсуалист</w:t>
      </w:r>
      <w:r w:rsidRPr="004265BF">
        <w:rPr>
          <w:sz w:val="22"/>
          <w:szCs w:val="22"/>
        </w:rPr>
        <w:t xml:space="preserve">, т.е. он считает, что всякое знание можно за счет описанных выше операций вычленить из ощущений, чувств. Образно говоря, до обращения к ощущениям ум человека есть чистая доска, никаких отпечатков, никаких следов. </w:t>
      </w:r>
    </w:p>
    <w:p w:rsidR="004D3AFC" w:rsidRPr="004265BF" w:rsidRDefault="00533EA1" w:rsidP="004265BF">
      <w:pPr>
        <w:ind w:left="-1134" w:firstLine="141"/>
        <w:rPr>
          <w:sz w:val="22"/>
          <w:szCs w:val="22"/>
        </w:rPr>
      </w:pPr>
      <w:r w:rsidRPr="004265BF">
        <w:rPr>
          <w:sz w:val="22"/>
          <w:szCs w:val="22"/>
        </w:rPr>
        <w:t>Спор об идеях тянется через всю историю развития философии. Если сенсуалисты (</w:t>
      </w:r>
      <w:r w:rsidRPr="004265BF">
        <w:rPr>
          <w:i/>
          <w:iCs/>
          <w:sz w:val="22"/>
          <w:szCs w:val="22"/>
        </w:rPr>
        <w:t>Бэкон, Гоббс, Локк</w:t>
      </w:r>
      <w:r w:rsidRPr="004265BF">
        <w:rPr>
          <w:sz w:val="22"/>
          <w:szCs w:val="22"/>
        </w:rPr>
        <w:t>) выводят знание из чувств, то рационалисты (Декарт, Спиноза, Лейбниц) подчеркивают приоритеты мышления.</w:t>
      </w:r>
    </w:p>
    <w:sectPr w:rsidR="004D3AFC" w:rsidRPr="004265BF" w:rsidSect="004265BF">
      <w:pgSz w:w="11906" w:h="16838"/>
      <w:pgMar w:top="426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EA1"/>
    <w:rsid w:val="00365A4B"/>
    <w:rsid w:val="003F78A2"/>
    <w:rsid w:val="004265BF"/>
    <w:rsid w:val="00533EA1"/>
    <w:rsid w:val="00667A36"/>
    <w:rsid w:val="0067534D"/>
    <w:rsid w:val="00A60B65"/>
    <w:rsid w:val="00CC2D16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7A3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2010-06-20T13:32:00Z</dcterms:created>
  <dcterms:modified xsi:type="dcterms:W3CDTF">2010-06-20T14:04:00Z</dcterms:modified>
</cp:coreProperties>
</file>